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04154.xml.htm"/>
      <w:bookmarkStart w:id="1" w:name="kswkform4_17858041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Reynolds Margaret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REPUBLIC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5353 E. CITY NORTH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REPUBLIC SERVICES, INC.</w:t>
              </w:r>
            </w:hyperlink>
            <w:r>
              <w:rPr/>
              <w:t xml:space="preserve"> [ </w:t>
            </w:r>
            <w:r>
              <w:rPr>
                <w:rFonts w:ascii="Times;serif" w:hAnsi="Times;serif"/>
                <w:color w:val="0000FF"/>
                <w:sz w:val="24"/>
                <w:shd w:fill="FFFFFF" w:val="clear"/>
              </w:rPr>
              <w:t>RSG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680</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07/26/2023 ("Date of Grant"), the non-management Director was granted an award of 656 Restricted Stock Units ("RSUs") in accordance with the Republic Services, Inc. 2021 Stock Incentive Plan. The RSUs immediately vested on the Date of Grant; however, the Director could not convert any of the RSUs to common stock (based on a 1 on 1 conversion) until the earlier of the last day of the month in which the three-year anniversary of the date of the award occurs or the date on which the Director incurs a separation from service within the meaning of Section 409A of the Internal Revenue Code. The settlement of 680 RSUs, that included accrued dividend equivalents, to Republic common stock was effective as of 07/31/2026.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Based on a 1 on 1 conversion.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McKeon,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7660" TargetMode="External"/><Relationship Id="rId5" Type="http://schemas.openxmlformats.org/officeDocument/2006/relationships/hyperlink" Target="http://www.sec.gov/cgi-bin/browse-edgar?action=getcompany&amp;CIK=00010603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3770</Characters>
  <CharactersWithSpaces>4400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