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53490.xml.htm"/>
      <w:bookmarkStart w:id="1" w:name="kswkform4_17924534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HANDLEY THOMAS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10211 NE 60TH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72.71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72.71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229.65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24,995.27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 portion of the Restricted Stock Units are held under the Company's Deferred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5967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3354</Characters>
  <CharactersWithSpaces>3900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